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0139B" w14:textId="1EB388AF" w:rsidR="007B20EC" w:rsidRDefault="009D37D7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3D49E569">
        <w:rPr>
          <w:rFonts w:ascii="Palatino Linotype" w:hAnsi="Palatino Linotype"/>
          <w:b/>
          <w:bCs/>
          <w:sz w:val="28"/>
          <w:szCs w:val="28"/>
        </w:rPr>
        <w:t xml:space="preserve">Stationers’ Company and </w:t>
      </w:r>
    </w:p>
    <w:p w14:paraId="23EFE335" w14:textId="2994DB42" w:rsidR="007B20EC" w:rsidRDefault="009D37D7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3D49E569">
        <w:rPr>
          <w:rFonts w:ascii="Palatino Linotype" w:hAnsi="Palatino Linotype"/>
          <w:b/>
          <w:bCs/>
          <w:sz w:val="28"/>
          <w:szCs w:val="28"/>
        </w:rPr>
        <w:t xml:space="preserve">Medieval </w:t>
      </w:r>
      <w:r w:rsidR="3183D0A9" w:rsidRPr="3D49E569">
        <w:rPr>
          <w:rFonts w:ascii="Palatino Linotype" w:hAnsi="Palatino Linotype"/>
          <w:b/>
          <w:bCs/>
          <w:sz w:val="28"/>
          <w:szCs w:val="28"/>
        </w:rPr>
        <w:t xml:space="preserve">&amp; </w:t>
      </w:r>
      <w:r w:rsidRPr="3D49E569">
        <w:rPr>
          <w:rFonts w:ascii="Palatino Linotype" w:hAnsi="Palatino Linotype"/>
          <w:b/>
          <w:bCs/>
          <w:sz w:val="28"/>
          <w:szCs w:val="28"/>
        </w:rPr>
        <w:t xml:space="preserve">Early Modern Studies </w:t>
      </w:r>
      <w:r w:rsidR="66DC4734" w:rsidRPr="3D49E569">
        <w:rPr>
          <w:rFonts w:ascii="Palatino Linotype" w:hAnsi="Palatino Linotype"/>
          <w:b/>
          <w:bCs/>
          <w:sz w:val="28"/>
          <w:szCs w:val="28"/>
        </w:rPr>
        <w:t>Research Group (</w:t>
      </w:r>
      <w:r w:rsidRPr="3D49E569">
        <w:rPr>
          <w:rFonts w:ascii="Palatino Linotype" w:hAnsi="Palatino Linotype"/>
          <w:b/>
          <w:bCs/>
          <w:sz w:val="28"/>
          <w:szCs w:val="28"/>
        </w:rPr>
        <w:t>Newcastle</w:t>
      </w:r>
      <w:r w:rsidR="770FC140" w:rsidRPr="3D49E569">
        <w:rPr>
          <w:rFonts w:ascii="Palatino Linotype" w:hAnsi="Palatino Linotype"/>
          <w:b/>
          <w:bCs/>
          <w:sz w:val="28"/>
          <w:szCs w:val="28"/>
        </w:rPr>
        <w:t>)</w:t>
      </w:r>
    </w:p>
    <w:p w14:paraId="42C4FF6A" w14:textId="7C1EC206" w:rsidR="009D37D7" w:rsidRDefault="009D37D7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3D49E569">
        <w:rPr>
          <w:rFonts w:ascii="Palatino Linotype" w:hAnsi="Palatino Linotype"/>
          <w:b/>
          <w:bCs/>
          <w:sz w:val="28"/>
          <w:szCs w:val="28"/>
        </w:rPr>
        <w:t xml:space="preserve">EARLY MODERN PRINT HISTORY </w:t>
      </w:r>
      <w:r w:rsidR="2C2C5712" w:rsidRPr="3D49E569">
        <w:rPr>
          <w:rFonts w:ascii="Palatino Linotype" w:hAnsi="Palatino Linotype"/>
          <w:b/>
          <w:bCs/>
          <w:sz w:val="28"/>
          <w:szCs w:val="28"/>
        </w:rPr>
        <w:t>ROUNDTABLES</w:t>
      </w:r>
    </w:p>
    <w:p w14:paraId="587668DE" w14:textId="5F54F1EC" w:rsidR="3D49E569" w:rsidRDefault="3D49E569" w:rsidP="3D49E569">
      <w:pPr>
        <w:spacing w:after="0" w:line="24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4D9E816" w14:textId="0399C78D" w:rsidR="009D37D7" w:rsidRPr="009D37D7" w:rsidRDefault="009D37D7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3D49E569">
        <w:rPr>
          <w:rFonts w:ascii="Palatino Linotype" w:hAnsi="Palatino Linotype"/>
          <w:b/>
          <w:bCs/>
          <w:sz w:val="24"/>
          <w:szCs w:val="24"/>
        </w:rPr>
        <w:t xml:space="preserve">Roundtable </w:t>
      </w:r>
      <w:r w:rsidR="5A2359AF" w:rsidRPr="3D49E569">
        <w:rPr>
          <w:rFonts w:ascii="Palatino Linotype" w:hAnsi="Palatino Linotype"/>
          <w:b/>
          <w:bCs/>
          <w:sz w:val="24"/>
          <w:szCs w:val="24"/>
        </w:rPr>
        <w:t>One</w:t>
      </w:r>
    </w:p>
    <w:p w14:paraId="53A631C4" w14:textId="12A8E73E" w:rsidR="117BFF00" w:rsidRDefault="117BFF00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3D49E569">
        <w:rPr>
          <w:rFonts w:ascii="Palatino Linotype" w:hAnsi="Palatino Linotype"/>
          <w:b/>
          <w:bCs/>
          <w:sz w:val="24"/>
          <w:szCs w:val="24"/>
        </w:rPr>
        <w:t>April 16</w:t>
      </w:r>
      <w:proofErr w:type="gramStart"/>
      <w:r w:rsidRPr="3D49E569">
        <w:rPr>
          <w:rFonts w:ascii="Palatino Linotype" w:hAnsi="Palatino Linotype"/>
          <w:b/>
          <w:bCs/>
          <w:sz w:val="24"/>
          <w:szCs w:val="24"/>
          <w:vertAlign w:val="superscript"/>
        </w:rPr>
        <w:t xml:space="preserve">th,   </w:t>
      </w:r>
      <w:proofErr w:type="gramEnd"/>
      <w:r w:rsidRPr="3D49E569">
        <w:rPr>
          <w:rFonts w:ascii="Palatino Linotype" w:hAnsi="Palatino Linotype"/>
          <w:b/>
          <w:bCs/>
          <w:sz w:val="24"/>
          <w:szCs w:val="24"/>
        </w:rPr>
        <w:t>10.30-12pm (GMT)</w:t>
      </w:r>
    </w:p>
    <w:p w14:paraId="74BBE912" w14:textId="48517666" w:rsidR="00E36EB4" w:rsidRDefault="00E36EB4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4BA701DE" w14:textId="4B7F4C03" w:rsidR="3D49E569" w:rsidRDefault="3D49E569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2439A645" w14:textId="3A937996" w:rsidR="009D37D7" w:rsidRPr="009D37D7" w:rsidRDefault="009D37D7" w:rsidP="3D49E569">
      <w:pPr>
        <w:pStyle w:val="ListParagraph"/>
        <w:numPr>
          <w:ilvl w:val="0"/>
          <w:numId w:val="8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Jason </w:t>
      </w:r>
      <w:proofErr w:type="spellStart"/>
      <w:r w:rsidRPr="3D49E569">
        <w:rPr>
          <w:rFonts w:ascii="Palatino Linotype" w:hAnsi="Palatino Linotype"/>
          <w:sz w:val="24"/>
          <w:szCs w:val="24"/>
        </w:rPr>
        <w:t>McElligott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(Marsh’s Library, Dublin)</w:t>
      </w:r>
      <w:r w:rsidR="512F97DB" w:rsidRPr="3D49E569">
        <w:rPr>
          <w:rFonts w:ascii="Palatino Linotype" w:hAnsi="Palatino Linotype"/>
          <w:sz w:val="24"/>
          <w:szCs w:val="24"/>
        </w:rPr>
        <w:t xml:space="preserve"> -</w:t>
      </w:r>
      <w:r w:rsidR="00A501B9" w:rsidRPr="3D49E569">
        <w:rPr>
          <w:rFonts w:ascii="Palatino Linotype" w:hAnsi="Palatino Linotype"/>
          <w:sz w:val="24"/>
          <w:szCs w:val="24"/>
        </w:rPr>
        <w:t xml:space="preserve"> </w:t>
      </w:r>
      <w:r w:rsidRPr="3D49E569">
        <w:rPr>
          <w:rFonts w:ascii="Palatino Linotype" w:hAnsi="Palatino Linotype"/>
          <w:sz w:val="24"/>
          <w:szCs w:val="24"/>
        </w:rPr>
        <w:t xml:space="preserve">‘Book and </w:t>
      </w:r>
      <w:r w:rsidR="6E29401D" w:rsidRPr="3D49E569">
        <w:rPr>
          <w:rFonts w:ascii="Palatino Linotype" w:hAnsi="Palatino Linotype"/>
          <w:sz w:val="24"/>
          <w:szCs w:val="24"/>
        </w:rPr>
        <w:t>M</w:t>
      </w:r>
      <w:r w:rsidRPr="3D49E569">
        <w:rPr>
          <w:rFonts w:ascii="Palatino Linotype" w:hAnsi="Palatino Linotype"/>
          <w:sz w:val="24"/>
          <w:szCs w:val="24"/>
        </w:rPr>
        <w:t xml:space="preserve">anuscript </w:t>
      </w:r>
      <w:r w:rsidR="7A138E70" w:rsidRPr="3D49E569">
        <w:rPr>
          <w:rFonts w:ascii="Palatino Linotype" w:hAnsi="Palatino Linotype"/>
          <w:sz w:val="24"/>
          <w:szCs w:val="24"/>
        </w:rPr>
        <w:t>T</w:t>
      </w:r>
      <w:r w:rsidRPr="3D49E569">
        <w:rPr>
          <w:rFonts w:ascii="Palatino Linotype" w:hAnsi="Palatino Linotype"/>
          <w:sz w:val="24"/>
          <w:szCs w:val="24"/>
        </w:rPr>
        <w:t xml:space="preserve">heft from </w:t>
      </w:r>
      <w:r w:rsidR="395AFB35" w:rsidRPr="3D49E569">
        <w:rPr>
          <w:rFonts w:ascii="Palatino Linotype" w:hAnsi="Palatino Linotype"/>
          <w:sz w:val="24"/>
          <w:szCs w:val="24"/>
        </w:rPr>
        <w:t>P</w:t>
      </w:r>
      <w:r w:rsidRPr="3D49E569">
        <w:rPr>
          <w:rFonts w:ascii="Palatino Linotype" w:hAnsi="Palatino Linotype"/>
          <w:sz w:val="24"/>
          <w:szCs w:val="24"/>
        </w:rPr>
        <w:t xml:space="preserve">rivate and </w:t>
      </w:r>
      <w:r w:rsidR="45454988" w:rsidRPr="3D49E569">
        <w:rPr>
          <w:rFonts w:ascii="Palatino Linotype" w:hAnsi="Palatino Linotype"/>
          <w:sz w:val="24"/>
          <w:szCs w:val="24"/>
        </w:rPr>
        <w:t>P</w:t>
      </w:r>
      <w:r w:rsidRPr="3D49E569">
        <w:rPr>
          <w:rFonts w:ascii="Palatino Linotype" w:hAnsi="Palatino Linotype"/>
          <w:sz w:val="24"/>
          <w:szCs w:val="24"/>
        </w:rPr>
        <w:t xml:space="preserve">ublic </w:t>
      </w:r>
      <w:r w:rsidR="1691A7F3" w:rsidRPr="3D49E569">
        <w:rPr>
          <w:rFonts w:ascii="Palatino Linotype" w:hAnsi="Palatino Linotype"/>
          <w:sz w:val="24"/>
          <w:szCs w:val="24"/>
        </w:rPr>
        <w:t>L</w:t>
      </w:r>
      <w:r w:rsidRPr="3D49E569">
        <w:rPr>
          <w:rFonts w:ascii="Palatino Linotype" w:hAnsi="Palatino Linotype"/>
          <w:sz w:val="24"/>
          <w:szCs w:val="24"/>
        </w:rPr>
        <w:t>ibraries’</w:t>
      </w:r>
    </w:p>
    <w:p w14:paraId="31AB0FF0" w14:textId="7F9161C4" w:rsidR="009D37D7" w:rsidRPr="009D37D7" w:rsidRDefault="39273C4C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In this paper I consider where books and manuscripts ended up after they were stolen from private and public libraries.  </w:t>
      </w:r>
      <w:r w:rsidR="009D37D7" w:rsidRPr="3D49E569">
        <w:rPr>
          <w:rFonts w:ascii="Palatino Linotype" w:hAnsi="Palatino Linotype"/>
          <w:sz w:val="24"/>
          <w:szCs w:val="24"/>
        </w:rPr>
        <w:t xml:space="preserve">I </w:t>
      </w:r>
      <w:r w:rsidR="39FF6605" w:rsidRPr="3D49E569">
        <w:rPr>
          <w:rFonts w:ascii="Palatino Linotype" w:hAnsi="Palatino Linotype"/>
          <w:sz w:val="24"/>
          <w:szCs w:val="24"/>
        </w:rPr>
        <w:t xml:space="preserve">posit that we can </w:t>
      </w:r>
      <w:r w:rsidR="009D37D7" w:rsidRPr="3D49E569">
        <w:rPr>
          <w:rFonts w:ascii="Palatino Linotype" w:hAnsi="Palatino Linotype"/>
          <w:sz w:val="24"/>
          <w:szCs w:val="24"/>
        </w:rPr>
        <w:t>re-imagine theft as a positive historical act, insofar as it is something that leaves written records from which one may speculate about reader interests and the second-hand market.</w:t>
      </w:r>
    </w:p>
    <w:p w14:paraId="2DD938D0" w14:textId="6F47C785" w:rsidR="3D49E569" w:rsidRDefault="3D49E569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724DF51" w14:textId="5AF92153" w:rsidR="009D37D7" w:rsidRDefault="009D37D7" w:rsidP="3D49E569">
      <w:pPr>
        <w:pStyle w:val="ListParagraph"/>
        <w:numPr>
          <w:ilvl w:val="0"/>
          <w:numId w:val="7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proofErr w:type="spellStart"/>
      <w:r w:rsidRPr="3D49E569">
        <w:rPr>
          <w:rFonts w:ascii="Palatino Linotype" w:hAnsi="Palatino Linotype"/>
          <w:sz w:val="24"/>
          <w:szCs w:val="24"/>
        </w:rPr>
        <w:t>Romola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Nuttall (KCL)</w:t>
      </w:r>
      <w:r w:rsidR="42947B86" w:rsidRPr="3D49E569">
        <w:rPr>
          <w:rFonts w:ascii="Palatino Linotype" w:hAnsi="Palatino Linotype"/>
          <w:sz w:val="24"/>
          <w:szCs w:val="24"/>
        </w:rPr>
        <w:t xml:space="preserve"> - </w:t>
      </w:r>
      <w:r w:rsidRPr="3D49E569">
        <w:rPr>
          <w:rFonts w:ascii="Palatino Linotype" w:hAnsi="Palatino Linotype"/>
          <w:sz w:val="24"/>
          <w:szCs w:val="24"/>
        </w:rPr>
        <w:t xml:space="preserve">‘“Handfuls of </w:t>
      </w:r>
      <w:proofErr w:type="spellStart"/>
      <w:r w:rsidRPr="3D49E569">
        <w:rPr>
          <w:rFonts w:ascii="Palatino Linotype" w:hAnsi="Palatino Linotype"/>
          <w:sz w:val="24"/>
          <w:szCs w:val="24"/>
        </w:rPr>
        <w:t>tragicall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speeches”: James Roberts, Nicholas Ling, and their </w:t>
      </w:r>
      <w:r w:rsidRPr="3D49E569">
        <w:rPr>
          <w:rFonts w:ascii="Palatino Linotype" w:hAnsi="Palatino Linotype"/>
          <w:i/>
          <w:iCs/>
          <w:sz w:val="24"/>
          <w:szCs w:val="24"/>
        </w:rPr>
        <w:t>Hamlet</w:t>
      </w:r>
      <w:r w:rsidRPr="3D49E569">
        <w:rPr>
          <w:rFonts w:ascii="Palatino Linotype" w:hAnsi="Palatino Linotype"/>
          <w:sz w:val="24"/>
          <w:szCs w:val="24"/>
        </w:rPr>
        <w:t xml:space="preserve"> </w:t>
      </w:r>
      <w:r w:rsidR="75F73A48" w:rsidRPr="3D49E569">
        <w:rPr>
          <w:rFonts w:ascii="Palatino Linotype" w:hAnsi="Palatino Linotype"/>
          <w:sz w:val="24"/>
          <w:szCs w:val="24"/>
        </w:rPr>
        <w:t>Q</w:t>
      </w:r>
      <w:r w:rsidRPr="3D49E569">
        <w:rPr>
          <w:rFonts w:ascii="Palatino Linotype" w:hAnsi="Palatino Linotype"/>
          <w:sz w:val="24"/>
          <w:szCs w:val="24"/>
        </w:rPr>
        <w:t>uartos’</w:t>
      </w:r>
    </w:p>
    <w:p w14:paraId="276DB639" w14:textId="5705258E" w:rsidR="009D37D7" w:rsidRDefault="009D37D7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This paper intervenes in debates surrounding </w:t>
      </w:r>
      <w:r w:rsidRPr="3D49E569">
        <w:rPr>
          <w:rFonts w:ascii="Palatino Linotype" w:hAnsi="Palatino Linotype"/>
          <w:i/>
          <w:iCs/>
          <w:sz w:val="24"/>
          <w:szCs w:val="24"/>
        </w:rPr>
        <w:t>Hamlet</w:t>
      </w:r>
      <w:r w:rsidRPr="3D49E569">
        <w:rPr>
          <w:rFonts w:ascii="Palatino Linotype" w:hAnsi="Palatino Linotype"/>
          <w:sz w:val="24"/>
          <w:szCs w:val="24"/>
        </w:rPr>
        <w:t xml:space="preserve">’s early publication history. It argues that Q1 </w:t>
      </w:r>
      <w:r w:rsidRPr="3D49E569">
        <w:rPr>
          <w:rFonts w:ascii="Palatino Linotype" w:hAnsi="Palatino Linotype"/>
          <w:i/>
          <w:iCs/>
          <w:sz w:val="24"/>
          <w:szCs w:val="24"/>
        </w:rPr>
        <w:t>Hamlet</w:t>
      </w:r>
      <w:r w:rsidRPr="3D49E569">
        <w:rPr>
          <w:rFonts w:ascii="Palatino Linotype" w:hAnsi="Palatino Linotype"/>
          <w:sz w:val="24"/>
          <w:szCs w:val="24"/>
        </w:rPr>
        <w:t xml:space="preserve"> was not a pirate copy printed without James Roberts’s knowledge by considering his professional relationship to Nicholas Ling, who published Q1, and the wider socio-professional networks which they occupied. </w:t>
      </w:r>
    </w:p>
    <w:p w14:paraId="0862221B" w14:textId="088596CB" w:rsidR="3D49E569" w:rsidRDefault="3D49E569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4FDA200" w14:textId="70E650CD" w:rsidR="00042BE2" w:rsidRPr="009D37D7" w:rsidRDefault="00042BE2" w:rsidP="3D49E569">
      <w:pPr>
        <w:pStyle w:val="ListParagraph"/>
        <w:numPr>
          <w:ilvl w:val="0"/>
          <w:numId w:val="6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>Stephen Rose (Royal Holloway)</w:t>
      </w:r>
      <w:r w:rsidR="5A69182C" w:rsidRPr="3D49E569">
        <w:rPr>
          <w:rFonts w:ascii="Palatino Linotype" w:hAnsi="Palatino Linotype"/>
          <w:sz w:val="24"/>
          <w:szCs w:val="24"/>
        </w:rPr>
        <w:t xml:space="preserve"> - </w:t>
      </w:r>
      <w:r w:rsidRPr="3D49E569">
        <w:rPr>
          <w:rFonts w:ascii="Palatino Linotype" w:hAnsi="Palatino Linotype"/>
          <w:sz w:val="24"/>
          <w:szCs w:val="24"/>
        </w:rPr>
        <w:t xml:space="preserve">‘The </w:t>
      </w:r>
      <w:r w:rsidR="0D678A4B" w:rsidRPr="3D49E569">
        <w:rPr>
          <w:rFonts w:ascii="Palatino Linotype" w:hAnsi="Palatino Linotype"/>
          <w:sz w:val="24"/>
          <w:szCs w:val="24"/>
        </w:rPr>
        <w:t>P</w:t>
      </w:r>
      <w:r w:rsidRPr="3D49E569">
        <w:rPr>
          <w:rFonts w:ascii="Palatino Linotype" w:hAnsi="Palatino Linotype"/>
          <w:sz w:val="24"/>
          <w:szCs w:val="24"/>
        </w:rPr>
        <w:t xml:space="preserve">roduction and </w:t>
      </w:r>
      <w:r w:rsidR="723DB4D2" w:rsidRPr="3D49E569">
        <w:rPr>
          <w:rFonts w:ascii="Palatino Linotype" w:hAnsi="Palatino Linotype"/>
          <w:sz w:val="24"/>
          <w:szCs w:val="24"/>
        </w:rPr>
        <w:t>S</w:t>
      </w:r>
      <w:r w:rsidRPr="3D49E569">
        <w:rPr>
          <w:rFonts w:ascii="Palatino Linotype" w:hAnsi="Palatino Linotype"/>
          <w:sz w:val="24"/>
          <w:szCs w:val="24"/>
        </w:rPr>
        <w:t xml:space="preserve">ales of Nicola </w:t>
      </w:r>
      <w:proofErr w:type="spellStart"/>
      <w:r w:rsidRPr="3D49E569">
        <w:rPr>
          <w:rFonts w:ascii="Palatino Linotype" w:hAnsi="Palatino Linotype"/>
          <w:sz w:val="24"/>
          <w:szCs w:val="24"/>
        </w:rPr>
        <w:t>Cosimi’s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</w:t>
      </w:r>
      <w:r w:rsidRPr="3D49E569">
        <w:rPr>
          <w:rFonts w:ascii="Palatino Linotype" w:hAnsi="Palatino Linotype"/>
          <w:i/>
          <w:iCs/>
          <w:sz w:val="24"/>
          <w:szCs w:val="24"/>
        </w:rPr>
        <w:t>Sonata da camera</w:t>
      </w:r>
      <w:r w:rsidRPr="3D49E569">
        <w:rPr>
          <w:rFonts w:ascii="Palatino Linotype" w:hAnsi="Palatino Linotype"/>
          <w:sz w:val="24"/>
          <w:szCs w:val="24"/>
        </w:rPr>
        <w:t xml:space="preserve"> (1702)’</w:t>
      </w:r>
    </w:p>
    <w:p w14:paraId="113C9426" w14:textId="1AEC4419" w:rsidR="00042BE2" w:rsidRPr="009D37D7" w:rsidRDefault="00042BE2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Nicola </w:t>
      </w:r>
      <w:proofErr w:type="spellStart"/>
      <w:r w:rsidRPr="3D49E569">
        <w:rPr>
          <w:rFonts w:ascii="Palatino Linotype" w:hAnsi="Palatino Linotype"/>
          <w:sz w:val="24"/>
          <w:szCs w:val="24"/>
        </w:rPr>
        <w:t>Cosimi’s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</w:t>
      </w:r>
      <w:r w:rsidRPr="3D49E569">
        <w:rPr>
          <w:rFonts w:ascii="Palatino Linotype" w:hAnsi="Palatino Linotype"/>
          <w:i/>
          <w:iCs/>
          <w:sz w:val="24"/>
          <w:szCs w:val="24"/>
        </w:rPr>
        <w:t>Sonata da camera</w:t>
      </w:r>
      <w:r w:rsidRPr="3D49E569">
        <w:rPr>
          <w:rFonts w:ascii="Palatino Linotype" w:hAnsi="Palatino Linotype"/>
          <w:sz w:val="24"/>
          <w:szCs w:val="24"/>
        </w:rPr>
        <w:t xml:space="preserve"> (London, 1702) is a rare example of a music book for which extensive archival documentation exists of its production and sales. </w:t>
      </w:r>
      <w:proofErr w:type="spellStart"/>
      <w:r w:rsidRPr="3D49E569">
        <w:rPr>
          <w:rFonts w:ascii="Palatino Linotype" w:hAnsi="Palatino Linotype"/>
          <w:sz w:val="24"/>
          <w:szCs w:val="24"/>
        </w:rPr>
        <w:t>Cosimi’s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financial diary lists over 50 copies that he sold or presented to English gentry and aristocrats, many of whom then received violin lessons from him. </w:t>
      </w:r>
      <w:r w:rsidR="1279AE88" w:rsidRPr="3D49E569">
        <w:rPr>
          <w:rFonts w:ascii="Palatino Linotype" w:hAnsi="Palatino Linotype"/>
          <w:sz w:val="24"/>
          <w:szCs w:val="24"/>
        </w:rPr>
        <w:t>In</w:t>
      </w:r>
      <w:r w:rsidRPr="3D49E569">
        <w:rPr>
          <w:rFonts w:ascii="Palatino Linotype" w:hAnsi="Palatino Linotype"/>
          <w:sz w:val="24"/>
          <w:szCs w:val="24"/>
        </w:rPr>
        <w:t xml:space="preserve"> reconstructing the network of recipients for </w:t>
      </w:r>
      <w:r w:rsidR="1E63FCDB" w:rsidRPr="3D49E569">
        <w:rPr>
          <w:rFonts w:ascii="Palatino Linotype" w:hAnsi="Palatino Linotype"/>
          <w:sz w:val="24"/>
          <w:szCs w:val="24"/>
        </w:rPr>
        <w:t>this</w:t>
      </w:r>
      <w:r w:rsidRPr="3D49E569">
        <w:rPr>
          <w:rFonts w:ascii="Palatino Linotype" w:hAnsi="Palatino Linotype"/>
          <w:sz w:val="24"/>
          <w:szCs w:val="24"/>
        </w:rPr>
        <w:t xml:space="preserve"> book, we can understand how presentations of this luxury item granted him access to households for teaching and private performances. </w:t>
      </w:r>
    </w:p>
    <w:p w14:paraId="7E5DC46B" w14:textId="6B2C81F7" w:rsidR="3D49E569" w:rsidRDefault="3D49E569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C91F034" w14:textId="5AB2C88F" w:rsidR="009D37D7" w:rsidRPr="009D37D7" w:rsidRDefault="009D37D7" w:rsidP="3D49E569">
      <w:pPr>
        <w:pStyle w:val="ListParagraph"/>
        <w:numPr>
          <w:ilvl w:val="0"/>
          <w:numId w:val="5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>Jennifer Young (Greenwich)</w:t>
      </w:r>
      <w:r w:rsidR="7E280325" w:rsidRPr="3D49E569">
        <w:rPr>
          <w:rFonts w:ascii="Palatino Linotype" w:hAnsi="Palatino Linotype"/>
          <w:sz w:val="24"/>
          <w:szCs w:val="24"/>
        </w:rPr>
        <w:t xml:space="preserve"> - </w:t>
      </w:r>
      <w:r w:rsidRPr="3D49E569">
        <w:rPr>
          <w:rFonts w:ascii="Palatino Linotype" w:hAnsi="Palatino Linotype"/>
          <w:sz w:val="24"/>
          <w:szCs w:val="24"/>
        </w:rPr>
        <w:t>“Early Modern Stationers as Writers”</w:t>
      </w:r>
    </w:p>
    <w:p w14:paraId="28036976" w14:textId="53EAA081" w:rsidR="009D37D7" w:rsidRPr="009D37D7" w:rsidRDefault="009D37D7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Studies of the contributions of early modern agents of the book trade continue to reveal examples </w:t>
      </w:r>
      <w:r w:rsidR="46DCAF24" w:rsidRPr="3D49E569">
        <w:rPr>
          <w:rFonts w:ascii="Palatino Linotype" w:hAnsi="Palatino Linotype"/>
          <w:sz w:val="24"/>
          <w:szCs w:val="24"/>
        </w:rPr>
        <w:t xml:space="preserve">of </w:t>
      </w:r>
      <w:r w:rsidRPr="3D49E569">
        <w:rPr>
          <w:rFonts w:ascii="Palatino Linotype" w:hAnsi="Palatino Linotype"/>
          <w:sz w:val="24"/>
          <w:szCs w:val="24"/>
        </w:rPr>
        <w:t xml:space="preserve">increasingly nuanced approaches to marketing and textual interventions/editing. However, these practices stand in contradiction to entrenched New Bibliography ideas of stationers as agents whose less sophisticated understandings of the literary, </w:t>
      </w:r>
      <w:proofErr w:type="gramStart"/>
      <w:r w:rsidRPr="3D49E569">
        <w:rPr>
          <w:rFonts w:ascii="Palatino Linotype" w:hAnsi="Palatino Linotype"/>
          <w:sz w:val="24"/>
          <w:szCs w:val="24"/>
        </w:rPr>
        <w:t>poetic</w:t>
      </w:r>
      <w:proofErr w:type="gramEnd"/>
      <w:r w:rsidRPr="3D49E569">
        <w:rPr>
          <w:rFonts w:ascii="Palatino Linotype" w:hAnsi="Palatino Linotype"/>
          <w:sz w:val="24"/>
          <w:szCs w:val="24"/>
        </w:rPr>
        <w:t xml:space="preserve"> and thematic elements of the texts </w:t>
      </w:r>
      <w:r w:rsidR="39FC9AFD" w:rsidRPr="3D49E569">
        <w:rPr>
          <w:rFonts w:ascii="Palatino Linotype" w:hAnsi="Palatino Linotype"/>
          <w:sz w:val="24"/>
          <w:szCs w:val="24"/>
        </w:rPr>
        <w:t xml:space="preserve">could </w:t>
      </w:r>
      <w:r w:rsidRPr="3D49E569">
        <w:rPr>
          <w:rFonts w:ascii="Palatino Linotype" w:hAnsi="Palatino Linotype"/>
          <w:sz w:val="24"/>
          <w:szCs w:val="24"/>
        </w:rPr>
        <w:t xml:space="preserve">only corrupt the writer’s artistic intentions. </w:t>
      </w:r>
      <w:r w:rsidR="5EB14BCA" w:rsidRPr="3D49E569">
        <w:rPr>
          <w:rFonts w:ascii="Palatino Linotype" w:hAnsi="Palatino Linotype"/>
          <w:sz w:val="24"/>
          <w:szCs w:val="24"/>
        </w:rPr>
        <w:t>I</w:t>
      </w:r>
      <w:r w:rsidRPr="3D49E569">
        <w:rPr>
          <w:rFonts w:ascii="Palatino Linotype" w:hAnsi="Palatino Linotype"/>
          <w:sz w:val="24"/>
          <w:szCs w:val="24"/>
        </w:rPr>
        <w:t xml:space="preserve"> examin</w:t>
      </w:r>
      <w:r w:rsidR="40EF9626" w:rsidRPr="3D49E569">
        <w:rPr>
          <w:rFonts w:ascii="Palatino Linotype" w:hAnsi="Palatino Linotype"/>
          <w:sz w:val="24"/>
          <w:szCs w:val="24"/>
        </w:rPr>
        <w:t>e</w:t>
      </w:r>
      <w:r w:rsidRPr="3D49E569">
        <w:rPr>
          <w:rFonts w:ascii="Palatino Linotype" w:hAnsi="Palatino Linotype"/>
          <w:sz w:val="24"/>
          <w:szCs w:val="24"/>
        </w:rPr>
        <w:t xml:space="preserve"> how early modern educational practices are visible in the editorial interventions and in the paratextual writing of stationers</w:t>
      </w:r>
      <w:r w:rsidR="0EB9316A" w:rsidRPr="3D49E569">
        <w:rPr>
          <w:rFonts w:ascii="Palatino Linotype" w:hAnsi="Palatino Linotype"/>
          <w:sz w:val="24"/>
          <w:szCs w:val="24"/>
        </w:rPr>
        <w:t xml:space="preserve">, </w:t>
      </w:r>
      <w:r w:rsidRPr="3D49E569">
        <w:rPr>
          <w:rFonts w:ascii="Palatino Linotype" w:hAnsi="Palatino Linotype"/>
          <w:sz w:val="24"/>
          <w:szCs w:val="24"/>
        </w:rPr>
        <w:t>re-characteriz</w:t>
      </w:r>
      <w:r w:rsidR="6746614B" w:rsidRPr="3D49E569">
        <w:rPr>
          <w:rFonts w:ascii="Palatino Linotype" w:hAnsi="Palatino Linotype"/>
          <w:sz w:val="24"/>
          <w:szCs w:val="24"/>
        </w:rPr>
        <w:t>ing</w:t>
      </w:r>
      <w:r w:rsidRPr="3D49E569">
        <w:rPr>
          <w:rFonts w:ascii="Palatino Linotype" w:hAnsi="Palatino Linotype"/>
          <w:sz w:val="24"/>
          <w:szCs w:val="24"/>
        </w:rPr>
        <w:t xml:space="preserve"> ‘artistic’ literacy </w:t>
      </w:r>
      <w:r w:rsidRPr="3D49E569">
        <w:rPr>
          <w:rFonts w:ascii="Palatino Linotype" w:hAnsi="Palatino Linotype"/>
          <w:sz w:val="24"/>
          <w:szCs w:val="24"/>
        </w:rPr>
        <w:lastRenderedPageBreak/>
        <w:t>and language skills as a more common tool of early modern book trade agents than traditionally recognized.</w:t>
      </w:r>
    </w:p>
    <w:p w14:paraId="2BD5F7E7" w14:textId="4A9429EA" w:rsidR="009D37D7" w:rsidRDefault="009D37D7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0A630110" w14:textId="4A3CE5AD" w:rsidR="009D37D7" w:rsidRDefault="70CE7198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3D49E569">
        <w:rPr>
          <w:rFonts w:ascii="Palatino Linotype" w:hAnsi="Palatino Linotype"/>
          <w:b/>
          <w:bCs/>
          <w:sz w:val="24"/>
          <w:szCs w:val="24"/>
        </w:rPr>
        <w:t xml:space="preserve">Roundtable </w:t>
      </w:r>
      <w:r w:rsidR="00C539C5">
        <w:rPr>
          <w:rFonts w:ascii="Palatino Linotype" w:hAnsi="Palatino Linotype"/>
          <w:b/>
          <w:bCs/>
          <w:sz w:val="24"/>
          <w:szCs w:val="24"/>
        </w:rPr>
        <w:t>Two</w:t>
      </w:r>
    </w:p>
    <w:p w14:paraId="3642690E" w14:textId="5F3623C8" w:rsidR="009D37D7" w:rsidRDefault="70CE7198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3D49E569">
        <w:rPr>
          <w:rFonts w:ascii="Palatino Linotype" w:hAnsi="Palatino Linotype"/>
          <w:b/>
          <w:bCs/>
          <w:sz w:val="24"/>
          <w:szCs w:val="24"/>
        </w:rPr>
        <w:t>May 7</w:t>
      </w:r>
      <w:r w:rsidRPr="3D49E569">
        <w:rPr>
          <w:rFonts w:ascii="Palatino Linotype" w:hAnsi="Palatino Linotype"/>
          <w:b/>
          <w:bCs/>
          <w:sz w:val="24"/>
          <w:szCs w:val="24"/>
          <w:vertAlign w:val="superscript"/>
        </w:rPr>
        <w:t xml:space="preserve">th, </w:t>
      </w:r>
      <w:r w:rsidRPr="3D49E569">
        <w:rPr>
          <w:rFonts w:ascii="Palatino Linotype" w:hAnsi="Palatino Linotype"/>
          <w:b/>
          <w:bCs/>
          <w:sz w:val="24"/>
          <w:szCs w:val="24"/>
        </w:rPr>
        <w:t>3.00-4.30pm (GMT)</w:t>
      </w:r>
    </w:p>
    <w:p w14:paraId="3B07A272" w14:textId="1D440088" w:rsidR="00E36EB4" w:rsidRDefault="00E36EB4" w:rsidP="3D49E569">
      <w:pPr>
        <w:spacing w:after="0" w:line="24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3118DD69" w14:textId="3DE5E903" w:rsidR="009D37D7" w:rsidRDefault="009D37D7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693B5370" w14:textId="0B5DDAED" w:rsidR="00042BE2" w:rsidRPr="009D37D7" w:rsidRDefault="00042BE2" w:rsidP="3D49E569">
      <w:pPr>
        <w:pStyle w:val="ListParagraph"/>
        <w:numPr>
          <w:ilvl w:val="0"/>
          <w:numId w:val="4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>Joe Black (Massachusetts</w:t>
      </w:r>
      <w:r w:rsidR="00875F58">
        <w:rPr>
          <w:rFonts w:ascii="Palatino Linotype" w:hAnsi="Palatino Linotype"/>
          <w:sz w:val="24"/>
          <w:szCs w:val="24"/>
        </w:rPr>
        <w:t xml:space="preserve"> Amherst</w:t>
      </w:r>
      <w:r w:rsidRPr="3D49E569">
        <w:rPr>
          <w:rFonts w:ascii="Palatino Linotype" w:hAnsi="Palatino Linotype"/>
          <w:sz w:val="24"/>
          <w:szCs w:val="24"/>
        </w:rPr>
        <w:t>)</w:t>
      </w:r>
      <w:r w:rsidR="2AC7C894" w:rsidRPr="3D49E569">
        <w:rPr>
          <w:rFonts w:ascii="Palatino Linotype" w:hAnsi="Palatino Linotype"/>
          <w:sz w:val="24"/>
          <w:szCs w:val="24"/>
        </w:rPr>
        <w:t xml:space="preserve"> - </w:t>
      </w:r>
      <w:r w:rsidRPr="3D49E569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'New Author-Corrected Copy: Thomas </w:t>
      </w:r>
      <w:proofErr w:type="spellStart"/>
      <w:r w:rsidRPr="3D49E569">
        <w:rPr>
          <w:rFonts w:ascii="Palatino Linotype" w:eastAsia="Times New Roman" w:hAnsi="Palatino Linotype"/>
          <w:color w:val="000000" w:themeColor="text1"/>
          <w:sz w:val="24"/>
          <w:szCs w:val="24"/>
        </w:rPr>
        <w:t>Nashe's</w:t>
      </w:r>
      <w:proofErr w:type="spellEnd"/>
      <w:r w:rsidRPr="3D49E569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</w:t>
      </w:r>
      <w:r w:rsidRPr="3D49E569">
        <w:rPr>
          <w:rFonts w:ascii="Palatino Linotype" w:eastAsia="Times New Roman" w:hAnsi="Palatino Linotype"/>
          <w:i/>
          <w:iCs/>
          <w:color w:val="000000" w:themeColor="text1"/>
          <w:sz w:val="24"/>
          <w:szCs w:val="24"/>
        </w:rPr>
        <w:t xml:space="preserve">Almond for a </w:t>
      </w:r>
      <w:proofErr w:type="spellStart"/>
      <w:r w:rsidRPr="3D49E569">
        <w:rPr>
          <w:rFonts w:ascii="Palatino Linotype" w:eastAsia="Times New Roman" w:hAnsi="Palatino Linotype"/>
          <w:i/>
          <w:iCs/>
          <w:color w:val="000000" w:themeColor="text1"/>
          <w:sz w:val="24"/>
          <w:szCs w:val="24"/>
        </w:rPr>
        <w:t>Parrat</w:t>
      </w:r>
      <w:proofErr w:type="spellEnd"/>
      <w:r w:rsidRPr="3D49E569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(1590)'</w:t>
      </w:r>
    </w:p>
    <w:p w14:paraId="23FCE21B" w14:textId="46CE39C1" w:rsidR="00042BE2" w:rsidRPr="009D37D7" w:rsidRDefault="00042BE2" w:rsidP="3D49E569">
      <w:pPr>
        <w:spacing w:after="0"/>
        <w:jc w:val="both"/>
        <w:rPr>
          <w:rFonts w:ascii="Palatino Linotype" w:eastAsia="Times New Roman" w:hAnsi="Palatino Linotype"/>
          <w:color w:val="000000"/>
          <w:sz w:val="24"/>
          <w:szCs w:val="24"/>
        </w:rPr>
      </w:pPr>
      <w:r w:rsidRPr="009D37D7">
        <w:rPr>
          <w:rFonts w:ascii="Palatino Linotype" w:eastAsia="Times New Roman" w:hAnsi="Palatino Linotype"/>
          <w:color w:val="000000"/>
          <w:sz w:val="24"/>
          <w:szCs w:val="24"/>
        </w:rPr>
        <w:t xml:space="preserve">Editorial work connected with the Thomas </w:t>
      </w:r>
      <w:proofErr w:type="spellStart"/>
      <w:r w:rsidRPr="009D37D7">
        <w:rPr>
          <w:rFonts w:ascii="Palatino Linotype" w:eastAsia="Times New Roman" w:hAnsi="Palatino Linotype"/>
          <w:color w:val="000000"/>
          <w:sz w:val="24"/>
          <w:szCs w:val="24"/>
        </w:rPr>
        <w:t>Nashe</w:t>
      </w:r>
      <w:proofErr w:type="spellEnd"/>
      <w:r w:rsidRPr="009D37D7">
        <w:rPr>
          <w:rFonts w:ascii="Palatino Linotype" w:eastAsia="Times New Roman" w:hAnsi="Palatino Linotype"/>
          <w:color w:val="000000"/>
          <w:sz w:val="24"/>
          <w:szCs w:val="24"/>
        </w:rPr>
        <w:t xml:space="preserve"> project has identified manuscript corrections in the Folger Library copy of </w:t>
      </w:r>
      <w:r w:rsidRPr="3D49E569">
        <w:rPr>
          <w:rFonts w:ascii="Palatino Linotype" w:eastAsia="Times New Roman" w:hAnsi="Palatino Linotype"/>
          <w:i/>
          <w:iCs/>
          <w:color w:val="000000"/>
          <w:sz w:val="24"/>
          <w:szCs w:val="24"/>
          <w:shd w:val="clear" w:color="auto" w:fill="FFFFFF"/>
        </w:rPr>
        <w:t xml:space="preserve">Almond for a </w:t>
      </w:r>
      <w:proofErr w:type="spellStart"/>
      <w:r w:rsidRPr="3D49E569">
        <w:rPr>
          <w:rFonts w:ascii="Palatino Linotype" w:eastAsia="Times New Roman" w:hAnsi="Palatino Linotype"/>
          <w:i/>
          <w:iCs/>
          <w:color w:val="000000"/>
          <w:sz w:val="24"/>
          <w:szCs w:val="24"/>
          <w:shd w:val="clear" w:color="auto" w:fill="FFFFFF"/>
        </w:rPr>
        <w:t>Parrat</w:t>
      </w:r>
      <w:proofErr w:type="spellEnd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 xml:space="preserve"> (1590) as being in the hand of Thomas </w:t>
      </w:r>
      <w:proofErr w:type="spellStart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>Nashe</w:t>
      </w:r>
      <w:proofErr w:type="spellEnd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 xml:space="preserve">. The identification confirms </w:t>
      </w:r>
      <w:proofErr w:type="spellStart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>Nashe's</w:t>
      </w:r>
      <w:proofErr w:type="spellEnd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 xml:space="preserve"> authorship of the </w:t>
      </w:r>
      <w:proofErr w:type="gramStart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>pamphlet, and</w:t>
      </w:r>
      <w:proofErr w:type="gramEnd"/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 xml:space="preserve"> adds to our small store of author-corrected copy for the period. </w:t>
      </w:r>
      <w:r w:rsidR="13F2BEB3"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>This</w:t>
      </w:r>
      <w:r w:rsidRPr="009D37D7">
        <w:rPr>
          <w:rFonts w:ascii="Palatino Linotype" w:eastAsia="Times New Roman" w:hAnsi="Palatino Linotype"/>
          <w:color w:val="000000"/>
          <w:sz w:val="24"/>
          <w:szCs w:val="24"/>
          <w:shd w:val="clear" w:color="auto" w:fill="FFFFFF"/>
        </w:rPr>
        <w:t xml:space="preserve"> paper discusses these authorial corrections and their potential implications.</w:t>
      </w:r>
    </w:p>
    <w:p w14:paraId="0A999734" w14:textId="06CCD615" w:rsidR="3D49E569" w:rsidRDefault="3D49E569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C31FA7C" w14:textId="449F89A0" w:rsidR="009D37D7" w:rsidRDefault="009D37D7" w:rsidP="3D49E569">
      <w:pPr>
        <w:pStyle w:val="ListParagraph"/>
        <w:numPr>
          <w:ilvl w:val="0"/>
          <w:numId w:val="3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Beatrice </w:t>
      </w:r>
      <w:proofErr w:type="spellStart"/>
      <w:r w:rsidRPr="3D49E569">
        <w:rPr>
          <w:rFonts w:ascii="Palatino Linotype" w:hAnsi="Palatino Linotype"/>
          <w:sz w:val="24"/>
          <w:szCs w:val="24"/>
        </w:rPr>
        <w:t>Fuga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(Sorbonne Nouvelle)</w:t>
      </w:r>
      <w:r w:rsidR="429C653A" w:rsidRPr="3D49E569">
        <w:rPr>
          <w:rFonts w:ascii="Palatino Linotype" w:hAnsi="Palatino Linotype"/>
          <w:sz w:val="24"/>
          <w:szCs w:val="24"/>
        </w:rPr>
        <w:t xml:space="preserve"> - </w:t>
      </w:r>
      <w:r w:rsidRPr="3D49E569">
        <w:rPr>
          <w:rFonts w:ascii="Palatino Linotype" w:hAnsi="Palatino Linotype"/>
          <w:sz w:val="24"/>
          <w:szCs w:val="24"/>
        </w:rPr>
        <w:t>‘</w:t>
      </w:r>
      <w:r w:rsidRPr="3D49E569">
        <w:rPr>
          <w:rFonts w:ascii="Palatino Linotype" w:hAnsi="Palatino Linotype"/>
          <w:i/>
          <w:iCs/>
          <w:sz w:val="24"/>
          <w:szCs w:val="24"/>
        </w:rPr>
        <w:t xml:space="preserve">Ut </w:t>
      </w:r>
      <w:proofErr w:type="spellStart"/>
      <w:r w:rsidRPr="3D49E569">
        <w:rPr>
          <w:rFonts w:ascii="Palatino Linotype" w:hAnsi="Palatino Linotype"/>
          <w:i/>
          <w:iCs/>
          <w:sz w:val="24"/>
          <w:szCs w:val="24"/>
        </w:rPr>
        <w:t>pictura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, translation: The </w:t>
      </w:r>
      <w:r w:rsidR="7D67DF77" w:rsidRPr="3D49E569">
        <w:rPr>
          <w:rFonts w:ascii="Palatino Linotype" w:hAnsi="Palatino Linotype"/>
          <w:sz w:val="24"/>
          <w:szCs w:val="24"/>
        </w:rPr>
        <w:t>C</w:t>
      </w:r>
      <w:r w:rsidRPr="3D49E569">
        <w:rPr>
          <w:rFonts w:ascii="Palatino Linotype" w:hAnsi="Palatino Linotype"/>
          <w:sz w:val="24"/>
          <w:szCs w:val="24"/>
        </w:rPr>
        <w:t xml:space="preserve">ultural </w:t>
      </w:r>
      <w:r w:rsidR="72459E86" w:rsidRPr="3D49E569">
        <w:rPr>
          <w:rFonts w:ascii="Palatino Linotype" w:hAnsi="Palatino Linotype"/>
          <w:sz w:val="24"/>
          <w:szCs w:val="24"/>
        </w:rPr>
        <w:t>S</w:t>
      </w:r>
      <w:r w:rsidRPr="3D49E569">
        <w:rPr>
          <w:rFonts w:ascii="Palatino Linotype" w:hAnsi="Palatino Linotype"/>
          <w:sz w:val="24"/>
          <w:szCs w:val="24"/>
        </w:rPr>
        <w:t xml:space="preserve">ignificance of the </w:t>
      </w:r>
      <w:r w:rsidR="3EDA0285" w:rsidRPr="3D49E569">
        <w:rPr>
          <w:rFonts w:ascii="Palatino Linotype" w:hAnsi="Palatino Linotype"/>
          <w:sz w:val="24"/>
          <w:szCs w:val="24"/>
        </w:rPr>
        <w:t>P</w:t>
      </w:r>
      <w:r w:rsidRPr="3D49E569">
        <w:rPr>
          <w:rFonts w:ascii="Palatino Linotype" w:hAnsi="Palatino Linotype"/>
          <w:sz w:val="24"/>
          <w:szCs w:val="24"/>
        </w:rPr>
        <w:t xml:space="preserve">rinted </w:t>
      </w:r>
      <w:r w:rsidR="571BC90E" w:rsidRPr="3D49E569">
        <w:rPr>
          <w:rFonts w:ascii="Palatino Linotype" w:hAnsi="Palatino Linotype"/>
          <w:sz w:val="24"/>
          <w:szCs w:val="24"/>
        </w:rPr>
        <w:t>I</w:t>
      </w:r>
      <w:r w:rsidRPr="3D49E569">
        <w:rPr>
          <w:rFonts w:ascii="Palatino Linotype" w:hAnsi="Palatino Linotype"/>
          <w:sz w:val="24"/>
          <w:szCs w:val="24"/>
        </w:rPr>
        <w:t xml:space="preserve">mage in Renaissance Italian </w:t>
      </w:r>
      <w:r w:rsidR="4EB1629F" w:rsidRPr="3D49E569">
        <w:rPr>
          <w:rFonts w:ascii="Palatino Linotype" w:hAnsi="Palatino Linotype"/>
          <w:sz w:val="24"/>
          <w:szCs w:val="24"/>
        </w:rPr>
        <w:t>B</w:t>
      </w:r>
      <w:r w:rsidRPr="3D49E569">
        <w:rPr>
          <w:rFonts w:ascii="Palatino Linotype" w:hAnsi="Palatino Linotype"/>
          <w:sz w:val="24"/>
          <w:szCs w:val="24"/>
        </w:rPr>
        <w:t xml:space="preserve">ooks in </w:t>
      </w:r>
      <w:r w:rsidR="5B6F926B" w:rsidRPr="3D49E569">
        <w:rPr>
          <w:rFonts w:ascii="Palatino Linotype" w:hAnsi="Palatino Linotype"/>
          <w:sz w:val="24"/>
          <w:szCs w:val="24"/>
        </w:rPr>
        <w:t>T</w:t>
      </w:r>
      <w:r w:rsidRPr="3D49E569">
        <w:rPr>
          <w:rFonts w:ascii="Palatino Linotype" w:hAnsi="Palatino Linotype"/>
          <w:sz w:val="24"/>
          <w:szCs w:val="24"/>
        </w:rPr>
        <w:t>ranslation’</w:t>
      </w:r>
    </w:p>
    <w:p w14:paraId="5E7157F3" w14:textId="22BF0AD7" w:rsidR="009D37D7" w:rsidRDefault="3FDB7AE1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I am working on </w:t>
      </w:r>
      <w:r w:rsidR="009D37D7" w:rsidRPr="3D49E569">
        <w:rPr>
          <w:rFonts w:ascii="Palatino Linotype" w:hAnsi="Palatino Linotype"/>
          <w:sz w:val="24"/>
          <w:szCs w:val="24"/>
        </w:rPr>
        <w:t>the translation of Italian novellas in English</w:t>
      </w:r>
      <w:r w:rsidR="3C86420F" w:rsidRPr="3D49E569">
        <w:rPr>
          <w:rFonts w:ascii="Palatino Linotype" w:hAnsi="Palatino Linotype"/>
          <w:sz w:val="24"/>
          <w:szCs w:val="24"/>
        </w:rPr>
        <w:t xml:space="preserve">: this involves </w:t>
      </w:r>
      <w:r w:rsidR="009D37D7" w:rsidRPr="3D49E569">
        <w:rPr>
          <w:rFonts w:ascii="Palatino Linotype" w:hAnsi="Palatino Linotype"/>
          <w:sz w:val="24"/>
          <w:szCs w:val="24"/>
        </w:rPr>
        <w:t xml:space="preserve">working on title pages and the under-messages contained in the engravings proposed by the printers. </w:t>
      </w:r>
      <w:r w:rsidR="48709062" w:rsidRPr="3D49E569">
        <w:rPr>
          <w:rFonts w:ascii="Palatino Linotype" w:hAnsi="Palatino Linotype"/>
          <w:sz w:val="24"/>
          <w:szCs w:val="24"/>
        </w:rPr>
        <w:t xml:space="preserve">In this paper, </w:t>
      </w:r>
      <w:r w:rsidR="009D37D7" w:rsidRPr="3D49E569">
        <w:rPr>
          <w:rFonts w:ascii="Palatino Linotype" w:hAnsi="Palatino Linotype"/>
          <w:sz w:val="24"/>
          <w:szCs w:val="24"/>
        </w:rPr>
        <w:t xml:space="preserve">I discuss two of Thomas </w:t>
      </w:r>
      <w:proofErr w:type="spellStart"/>
      <w:r w:rsidR="009D37D7" w:rsidRPr="3D49E569">
        <w:rPr>
          <w:rFonts w:ascii="Palatino Linotype" w:hAnsi="Palatino Linotype"/>
          <w:sz w:val="24"/>
          <w:szCs w:val="24"/>
        </w:rPr>
        <w:t>Marshe's</w:t>
      </w:r>
      <w:proofErr w:type="spellEnd"/>
      <w:r w:rsidR="009D37D7" w:rsidRPr="3D49E569">
        <w:rPr>
          <w:rFonts w:ascii="Palatino Linotype" w:hAnsi="Palatino Linotype"/>
          <w:sz w:val="24"/>
          <w:szCs w:val="24"/>
        </w:rPr>
        <w:t xml:space="preserve"> editions of W.</w:t>
      </w:r>
      <w:r w:rsidR="545ADEB5" w:rsidRPr="3D49E569">
        <w:rPr>
          <w:rFonts w:ascii="Palatino Linotype" w:hAnsi="Palatino Linotype"/>
          <w:sz w:val="24"/>
          <w:szCs w:val="24"/>
        </w:rPr>
        <w:t xml:space="preserve"> </w:t>
      </w:r>
      <w:r w:rsidR="009D37D7" w:rsidRPr="3D49E569">
        <w:rPr>
          <w:rFonts w:ascii="Palatino Linotype" w:hAnsi="Palatino Linotype"/>
          <w:sz w:val="24"/>
          <w:szCs w:val="24"/>
        </w:rPr>
        <w:t xml:space="preserve">Painter's </w:t>
      </w:r>
      <w:proofErr w:type="gramStart"/>
      <w:r w:rsidR="009D37D7" w:rsidRPr="3D49E569">
        <w:rPr>
          <w:rFonts w:ascii="Palatino Linotype" w:hAnsi="Palatino Linotype"/>
          <w:i/>
          <w:iCs/>
          <w:sz w:val="24"/>
          <w:szCs w:val="24"/>
        </w:rPr>
        <w:t>The</w:t>
      </w:r>
      <w:proofErr w:type="gramEnd"/>
      <w:r w:rsidR="009D37D7" w:rsidRPr="3D49E569">
        <w:rPr>
          <w:rFonts w:ascii="Palatino Linotype" w:hAnsi="Palatino Linotype"/>
          <w:i/>
          <w:iCs/>
          <w:sz w:val="24"/>
          <w:szCs w:val="24"/>
        </w:rPr>
        <w:t xml:space="preserve"> Palace of Pleasure</w:t>
      </w:r>
      <w:r w:rsidR="009D37D7" w:rsidRPr="3D49E569">
        <w:rPr>
          <w:rFonts w:ascii="Palatino Linotype" w:hAnsi="Palatino Linotype"/>
          <w:sz w:val="24"/>
          <w:szCs w:val="24"/>
        </w:rPr>
        <w:t xml:space="preserve"> (1566-67) and G. Fenton's </w:t>
      </w:r>
      <w:proofErr w:type="spellStart"/>
      <w:r w:rsidR="009D37D7" w:rsidRPr="3D49E569">
        <w:rPr>
          <w:rFonts w:ascii="Palatino Linotype" w:hAnsi="Palatino Linotype"/>
          <w:i/>
          <w:iCs/>
          <w:sz w:val="24"/>
          <w:szCs w:val="24"/>
        </w:rPr>
        <w:t>Tragicall</w:t>
      </w:r>
      <w:proofErr w:type="spellEnd"/>
      <w:r w:rsidR="009D37D7" w:rsidRPr="3D49E569">
        <w:rPr>
          <w:rFonts w:ascii="Palatino Linotype" w:hAnsi="Palatino Linotype"/>
          <w:i/>
          <w:iCs/>
          <w:sz w:val="24"/>
          <w:szCs w:val="24"/>
        </w:rPr>
        <w:t xml:space="preserve"> Discourses</w:t>
      </w:r>
      <w:r w:rsidR="009D37D7" w:rsidRPr="3D49E569">
        <w:rPr>
          <w:rFonts w:ascii="Palatino Linotype" w:hAnsi="Palatino Linotype"/>
          <w:sz w:val="24"/>
          <w:szCs w:val="24"/>
        </w:rPr>
        <w:t xml:space="preserve"> (1567).</w:t>
      </w:r>
    </w:p>
    <w:p w14:paraId="1F3D3C6E" w14:textId="24F807D5" w:rsidR="3D49E569" w:rsidRDefault="3D49E569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F936BDF" w14:textId="2D94AAA2" w:rsidR="00042BE2" w:rsidRPr="009D37D7" w:rsidRDefault="4FAF507F" w:rsidP="3D49E569">
      <w:pPr>
        <w:pStyle w:val="ListParagraph"/>
        <w:numPr>
          <w:ilvl w:val="0"/>
          <w:numId w:val="2"/>
        </w:numPr>
        <w:spacing w:after="0"/>
        <w:ind w:left="0"/>
        <w:jc w:val="both"/>
        <w:rPr>
          <w:rFonts w:eastAsiaTheme="minorEastAsia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>Alex Plane (Newcastle) - ‘Reconstructing the Library of King James VI and I’</w:t>
      </w:r>
    </w:p>
    <w:p w14:paraId="62195E88" w14:textId="0FBC13E8" w:rsidR="00042BE2" w:rsidRPr="009D37D7" w:rsidRDefault="4FAF507F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My current project is </w:t>
      </w:r>
      <w:r w:rsidR="1FDD0D06" w:rsidRPr="3D49E569">
        <w:rPr>
          <w:rFonts w:ascii="Palatino Linotype" w:hAnsi="Palatino Linotype"/>
          <w:sz w:val="24"/>
          <w:szCs w:val="24"/>
        </w:rPr>
        <w:t xml:space="preserve">involved with </w:t>
      </w:r>
      <w:r w:rsidRPr="3D49E569">
        <w:rPr>
          <w:rFonts w:ascii="Palatino Linotype" w:hAnsi="Palatino Linotype"/>
          <w:sz w:val="24"/>
          <w:szCs w:val="24"/>
        </w:rPr>
        <w:t xml:space="preserve">reconstructing the library of James VI and I, primarily using a sixteenth-century booklist of his Scottish library and records of the Old Royal Library at the British Library. In this paper, I discuss some of the key questions/challenges when doing this kind of work and outline what I have discovered about James’s collecting, his relationship with the book trade and his book agents. </w:t>
      </w:r>
    </w:p>
    <w:p w14:paraId="275A8E69" w14:textId="16635D5C" w:rsidR="00042BE2" w:rsidRPr="009D37D7" w:rsidRDefault="00042BE2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E61D8BB" w14:textId="3D9D1710" w:rsidR="00042BE2" w:rsidRPr="009D37D7" w:rsidRDefault="00042BE2" w:rsidP="3D49E569">
      <w:pPr>
        <w:pStyle w:val="ListParagraph"/>
        <w:numPr>
          <w:ilvl w:val="0"/>
          <w:numId w:val="2"/>
        </w:numPr>
        <w:spacing w:after="0"/>
        <w:ind w:left="0"/>
        <w:jc w:val="both"/>
        <w:rPr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 xml:space="preserve">Beatrice </w:t>
      </w:r>
      <w:proofErr w:type="spellStart"/>
      <w:r w:rsidRPr="3D49E569">
        <w:rPr>
          <w:rFonts w:ascii="Palatino Linotype" w:hAnsi="Palatino Linotype"/>
          <w:sz w:val="24"/>
          <w:szCs w:val="24"/>
        </w:rPr>
        <w:t>Rouchon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(Sorbonne), </w:t>
      </w:r>
      <w:r w:rsidR="600F8AE2" w:rsidRPr="3D49E569">
        <w:rPr>
          <w:rFonts w:ascii="Palatino Linotype" w:hAnsi="Palatino Linotype"/>
          <w:sz w:val="24"/>
          <w:szCs w:val="24"/>
        </w:rPr>
        <w:t>‘“</w:t>
      </w:r>
      <w:r w:rsidRPr="3D49E569">
        <w:rPr>
          <w:rFonts w:ascii="Palatino Linotype" w:hAnsi="Palatino Linotype"/>
          <w:sz w:val="24"/>
          <w:szCs w:val="24"/>
        </w:rPr>
        <w:t xml:space="preserve">Two </w:t>
      </w:r>
      <w:proofErr w:type="spellStart"/>
      <w:r w:rsidRPr="3D49E569">
        <w:rPr>
          <w:rFonts w:ascii="Palatino Linotype" w:hAnsi="Palatino Linotype"/>
          <w:sz w:val="24"/>
          <w:szCs w:val="24"/>
        </w:rPr>
        <w:t>hedds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 are better than one": John Heywood and Print Collaboration</w:t>
      </w:r>
      <w:r w:rsidR="6EF065B4" w:rsidRPr="3D49E569">
        <w:rPr>
          <w:rFonts w:ascii="Palatino Linotype" w:hAnsi="Palatino Linotype"/>
          <w:sz w:val="24"/>
          <w:szCs w:val="24"/>
        </w:rPr>
        <w:t>’</w:t>
      </w:r>
    </w:p>
    <w:p w14:paraId="0AC481E3" w14:textId="00165C12" w:rsidR="00042BE2" w:rsidRPr="009D37D7" w:rsidRDefault="00042BE2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3D49E569">
        <w:rPr>
          <w:rFonts w:ascii="Palatino Linotype" w:hAnsi="Palatino Linotype"/>
          <w:sz w:val="24"/>
          <w:szCs w:val="24"/>
        </w:rPr>
        <w:t>During his long career as a playwright, a poet</w:t>
      </w:r>
      <w:r w:rsidR="457A03E3" w:rsidRPr="3D49E569">
        <w:rPr>
          <w:rFonts w:ascii="Palatino Linotype" w:hAnsi="Palatino Linotype"/>
          <w:sz w:val="24"/>
          <w:szCs w:val="24"/>
        </w:rPr>
        <w:t>,</w:t>
      </w:r>
      <w:r w:rsidRPr="3D49E569">
        <w:rPr>
          <w:rFonts w:ascii="Palatino Linotype" w:hAnsi="Palatino Linotype"/>
          <w:sz w:val="24"/>
          <w:szCs w:val="24"/>
        </w:rPr>
        <w:t xml:space="preserve"> and a collector of proverbs in the Tudor era, John Heywood maintained durable work relationships with his three main printers - his brother-in-law William </w:t>
      </w:r>
      <w:proofErr w:type="spellStart"/>
      <w:r w:rsidRPr="3D49E569">
        <w:rPr>
          <w:rFonts w:ascii="Palatino Linotype" w:hAnsi="Palatino Linotype"/>
          <w:sz w:val="24"/>
          <w:szCs w:val="24"/>
        </w:rPr>
        <w:t>Rastell</w:t>
      </w:r>
      <w:proofErr w:type="spellEnd"/>
      <w:r w:rsidRPr="3D49E569">
        <w:rPr>
          <w:rFonts w:ascii="Palatino Linotype" w:hAnsi="Palatino Linotype"/>
          <w:sz w:val="24"/>
          <w:szCs w:val="24"/>
        </w:rPr>
        <w:t xml:space="preserve">, Thomas </w:t>
      </w:r>
      <w:proofErr w:type="spellStart"/>
      <w:r w:rsidRPr="3D49E569">
        <w:rPr>
          <w:rFonts w:ascii="Palatino Linotype" w:hAnsi="Palatino Linotype"/>
          <w:sz w:val="24"/>
          <w:szCs w:val="24"/>
        </w:rPr>
        <w:t>Berthelet</w:t>
      </w:r>
      <w:proofErr w:type="spellEnd"/>
      <w:r w:rsidR="4C74E8C0" w:rsidRPr="3D49E569">
        <w:rPr>
          <w:rFonts w:ascii="Palatino Linotype" w:hAnsi="Palatino Linotype"/>
          <w:sz w:val="24"/>
          <w:szCs w:val="24"/>
        </w:rPr>
        <w:t>,</w:t>
      </w:r>
      <w:r w:rsidRPr="3D49E569">
        <w:rPr>
          <w:rFonts w:ascii="Palatino Linotype" w:hAnsi="Palatino Linotype"/>
          <w:sz w:val="24"/>
          <w:szCs w:val="24"/>
        </w:rPr>
        <w:t xml:space="preserve"> and Thomas Powell. These three collaborations gave different orientations to his presentation as an author in his printed work. My paper </w:t>
      </w:r>
      <w:r w:rsidR="0B5DA932" w:rsidRPr="3D49E569">
        <w:rPr>
          <w:rFonts w:ascii="Palatino Linotype" w:hAnsi="Palatino Linotype"/>
          <w:sz w:val="24"/>
          <w:szCs w:val="24"/>
        </w:rPr>
        <w:t xml:space="preserve">addresses </w:t>
      </w:r>
      <w:r w:rsidRPr="3D49E569">
        <w:rPr>
          <w:rFonts w:ascii="Palatino Linotype" w:hAnsi="Palatino Linotype"/>
          <w:sz w:val="24"/>
          <w:szCs w:val="24"/>
        </w:rPr>
        <w:t>the articulation between author and printer</w:t>
      </w:r>
      <w:r w:rsidR="63EAD913" w:rsidRPr="3D49E569">
        <w:rPr>
          <w:rFonts w:ascii="Palatino Linotype" w:hAnsi="Palatino Linotype"/>
          <w:sz w:val="24"/>
          <w:szCs w:val="24"/>
        </w:rPr>
        <w:t>,</w:t>
      </w:r>
      <w:r w:rsidRPr="3D49E569">
        <w:rPr>
          <w:rFonts w:ascii="Palatino Linotype" w:hAnsi="Palatino Linotype"/>
          <w:sz w:val="24"/>
          <w:szCs w:val="24"/>
        </w:rPr>
        <w:t xml:space="preserve"> and the issue of self-presentation in print through visual means. </w:t>
      </w:r>
    </w:p>
    <w:p w14:paraId="18CEB2B3" w14:textId="2C1E76EB" w:rsidR="009D37D7" w:rsidRDefault="009D37D7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C023D1B" w14:textId="6CEF0C2C" w:rsidR="0080669A" w:rsidRDefault="0080669A" w:rsidP="3D49E569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29B2EC3F" w14:textId="77777777" w:rsidR="0080669A" w:rsidRDefault="0080669A" w:rsidP="3D49E569">
      <w:pPr>
        <w:spacing w:after="0"/>
        <w:rPr>
          <w:rFonts w:ascii="Palatino Linotype" w:hAnsi="Palatino Linotype"/>
          <w:sz w:val="24"/>
          <w:szCs w:val="24"/>
        </w:rPr>
      </w:pPr>
    </w:p>
    <w:sectPr w:rsidR="008066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1AED"/>
    <w:multiLevelType w:val="hybridMultilevel"/>
    <w:tmpl w:val="FFFFFFFF"/>
    <w:lvl w:ilvl="0" w:tplc="4134D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E22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6A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E15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5C7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23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E3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4C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88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3025F"/>
    <w:multiLevelType w:val="hybridMultilevel"/>
    <w:tmpl w:val="FFFFFFFF"/>
    <w:lvl w:ilvl="0" w:tplc="5FFA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AE3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81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C03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8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7EC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E4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CCD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441EE"/>
    <w:multiLevelType w:val="hybridMultilevel"/>
    <w:tmpl w:val="FFFFFFFF"/>
    <w:lvl w:ilvl="0" w:tplc="1A905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CC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E3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A42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0A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288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2E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1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88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20E"/>
    <w:multiLevelType w:val="hybridMultilevel"/>
    <w:tmpl w:val="FFFFFFFF"/>
    <w:lvl w:ilvl="0" w:tplc="A8D2F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60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46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09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4D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80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8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69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7E5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65094"/>
    <w:multiLevelType w:val="hybridMultilevel"/>
    <w:tmpl w:val="FFFFFFFF"/>
    <w:lvl w:ilvl="0" w:tplc="184C9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EE1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1E3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29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2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9883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5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66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741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40E0"/>
    <w:multiLevelType w:val="hybridMultilevel"/>
    <w:tmpl w:val="FFFFFFFF"/>
    <w:lvl w:ilvl="0" w:tplc="4BFA0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2A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E2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63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C9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2CB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AE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EA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D23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F2515"/>
    <w:multiLevelType w:val="hybridMultilevel"/>
    <w:tmpl w:val="FFFFFFFF"/>
    <w:lvl w:ilvl="0" w:tplc="C3181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4C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C5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4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C6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23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EB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40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C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D4E51"/>
    <w:multiLevelType w:val="hybridMultilevel"/>
    <w:tmpl w:val="FFFFFFFF"/>
    <w:lvl w:ilvl="0" w:tplc="9BA69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C8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89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A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7C0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1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C4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A2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49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D7"/>
    <w:rsid w:val="00042BE2"/>
    <w:rsid w:val="0013769F"/>
    <w:rsid w:val="00242B1F"/>
    <w:rsid w:val="00267511"/>
    <w:rsid w:val="00327D65"/>
    <w:rsid w:val="00760649"/>
    <w:rsid w:val="007B20EC"/>
    <w:rsid w:val="0080669A"/>
    <w:rsid w:val="00875F58"/>
    <w:rsid w:val="00890E8D"/>
    <w:rsid w:val="009D37D7"/>
    <w:rsid w:val="00A501B9"/>
    <w:rsid w:val="00A62EB0"/>
    <w:rsid w:val="00BD1CC4"/>
    <w:rsid w:val="00C339C8"/>
    <w:rsid w:val="00C539C5"/>
    <w:rsid w:val="00C92AD3"/>
    <w:rsid w:val="00CA5100"/>
    <w:rsid w:val="00E36EB4"/>
    <w:rsid w:val="0224DEEE"/>
    <w:rsid w:val="035B9F97"/>
    <w:rsid w:val="03E7210C"/>
    <w:rsid w:val="048C3A1D"/>
    <w:rsid w:val="04BFF53A"/>
    <w:rsid w:val="0581F54E"/>
    <w:rsid w:val="0608BB03"/>
    <w:rsid w:val="066CCE9C"/>
    <w:rsid w:val="07433B4D"/>
    <w:rsid w:val="0965D163"/>
    <w:rsid w:val="0AA14DCC"/>
    <w:rsid w:val="0B5DA932"/>
    <w:rsid w:val="0CC3E3E2"/>
    <w:rsid w:val="0D4D6D19"/>
    <w:rsid w:val="0D678A4B"/>
    <w:rsid w:val="0D9A5093"/>
    <w:rsid w:val="0E5EB824"/>
    <w:rsid w:val="0EB9316A"/>
    <w:rsid w:val="10C70F72"/>
    <w:rsid w:val="113508CF"/>
    <w:rsid w:val="1169C00B"/>
    <w:rsid w:val="117BFF00"/>
    <w:rsid w:val="1279AE88"/>
    <w:rsid w:val="138F19A3"/>
    <w:rsid w:val="13B58B60"/>
    <w:rsid w:val="13E2243B"/>
    <w:rsid w:val="13F2BEB3"/>
    <w:rsid w:val="14F36F46"/>
    <w:rsid w:val="1691A7F3"/>
    <w:rsid w:val="17B193B3"/>
    <w:rsid w:val="17D80570"/>
    <w:rsid w:val="1AD3CBB9"/>
    <w:rsid w:val="1C960D4E"/>
    <w:rsid w:val="1D6FDE24"/>
    <w:rsid w:val="1D80E725"/>
    <w:rsid w:val="1DCDCA9F"/>
    <w:rsid w:val="1E63FCDB"/>
    <w:rsid w:val="1F543244"/>
    <w:rsid w:val="1FDD0D06"/>
    <w:rsid w:val="2279CDE6"/>
    <w:rsid w:val="23CFAEBF"/>
    <w:rsid w:val="252B22CF"/>
    <w:rsid w:val="260E5F04"/>
    <w:rsid w:val="266FAF1B"/>
    <w:rsid w:val="27FD39FD"/>
    <w:rsid w:val="2831F139"/>
    <w:rsid w:val="2AA3322C"/>
    <w:rsid w:val="2AC7C894"/>
    <w:rsid w:val="2B8F0799"/>
    <w:rsid w:val="2C2C5712"/>
    <w:rsid w:val="2D166B5D"/>
    <w:rsid w:val="2DB46131"/>
    <w:rsid w:val="2DBB846E"/>
    <w:rsid w:val="3183D0A9"/>
    <w:rsid w:val="319BFCE7"/>
    <w:rsid w:val="331FA10A"/>
    <w:rsid w:val="334516A8"/>
    <w:rsid w:val="34E1E328"/>
    <w:rsid w:val="350758C6"/>
    <w:rsid w:val="36A32927"/>
    <w:rsid w:val="37421B1A"/>
    <w:rsid w:val="382990CC"/>
    <w:rsid w:val="3830B409"/>
    <w:rsid w:val="39273C4C"/>
    <w:rsid w:val="3930F613"/>
    <w:rsid w:val="395AFB35"/>
    <w:rsid w:val="39C5612D"/>
    <w:rsid w:val="39FC9AFD"/>
    <w:rsid w:val="39FF6605"/>
    <w:rsid w:val="3AD6AC38"/>
    <w:rsid w:val="3B29B6D0"/>
    <w:rsid w:val="3BC281A5"/>
    <w:rsid w:val="3C5E0FFC"/>
    <w:rsid w:val="3C86420F"/>
    <w:rsid w:val="3D49E569"/>
    <w:rsid w:val="3DE7DB3D"/>
    <w:rsid w:val="3DEEFE7A"/>
    <w:rsid w:val="3E5B3074"/>
    <w:rsid w:val="3EDA0285"/>
    <w:rsid w:val="3F95B0BE"/>
    <w:rsid w:val="3FDB7AE1"/>
    <w:rsid w:val="40B3A49A"/>
    <w:rsid w:val="40EF9626"/>
    <w:rsid w:val="42042E2F"/>
    <w:rsid w:val="426841C8"/>
    <w:rsid w:val="42947B86"/>
    <w:rsid w:val="429C653A"/>
    <w:rsid w:val="442987C7"/>
    <w:rsid w:val="44610285"/>
    <w:rsid w:val="448A0E90"/>
    <w:rsid w:val="44DA7EDA"/>
    <w:rsid w:val="44E5B56A"/>
    <w:rsid w:val="45155D34"/>
    <w:rsid w:val="45454988"/>
    <w:rsid w:val="457A03E3"/>
    <w:rsid w:val="45EACDC6"/>
    <w:rsid w:val="466B6D58"/>
    <w:rsid w:val="46C23696"/>
    <w:rsid w:val="46DCAF24"/>
    <w:rsid w:val="48709062"/>
    <w:rsid w:val="4898E551"/>
    <w:rsid w:val="4964701F"/>
    <w:rsid w:val="4AE4B0A6"/>
    <w:rsid w:val="4B0A2644"/>
    <w:rsid w:val="4BE18F14"/>
    <w:rsid w:val="4BF5FBB1"/>
    <w:rsid w:val="4C74E8C0"/>
    <w:rsid w:val="4C960939"/>
    <w:rsid w:val="4D5D14D6"/>
    <w:rsid w:val="4E7941C4"/>
    <w:rsid w:val="4EB1629F"/>
    <w:rsid w:val="4F641B12"/>
    <w:rsid w:val="4FAF507F"/>
    <w:rsid w:val="511B7B4D"/>
    <w:rsid w:val="512F97DB"/>
    <w:rsid w:val="5202F0FF"/>
    <w:rsid w:val="53143C0A"/>
    <w:rsid w:val="53D3789C"/>
    <w:rsid w:val="545ADEB5"/>
    <w:rsid w:val="550DF8E6"/>
    <w:rsid w:val="55D26077"/>
    <w:rsid w:val="55D983B4"/>
    <w:rsid w:val="571BC90E"/>
    <w:rsid w:val="57BA1833"/>
    <w:rsid w:val="5806FBAD"/>
    <w:rsid w:val="5880578C"/>
    <w:rsid w:val="5997EA2B"/>
    <w:rsid w:val="59A8F32C"/>
    <w:rsid w:val="5A2359AF"/>
    <w:rsid w:val="5A2C5545"/>
    <w:rsid w:val="5A69182C"/>
    <w:rsid w:val="5B6F926B"/>
    <w:rsid w:val="5D896BA5"/>
    <w:rsid w:val="5D908EE2"/>
    <w:rsid w:val="5EB14BCA"/>
    <w:rsid w:val="600F8AE2"/>
    <w:rsid w:val="60368711"/>
    <w:rsid w:val="6147D21C"/>
    <w:rsid w:val="614EF559"/>
    <w:rsid w:val="62366B0B"/>
    <w:rsid w:val="626B2247"/>
    <w:rsid w:val="63802CF3"/>
    <w:rsid w:val="63EAD913"/>
    <w:rsid w:val="64728F93"/>
    <w:rsid w:val="651B0135"/>
    <w:rsid w:val="6536910F"/>
    <w:rsid w:val="654172F2"/>
    <w:rsid w:val="6652BDFD"/>
    <w:rsid w:val="66DC4734"/>
    <w:rsid w:val="6746614B"/>
    <w:rsid w:val="678A3C8B"/>
    <w:rsid w:val="681E8B04"/>
    <w:rsid w:val="6839799A"/>
    <w:rsid w:val="68D967AC"/>
    <w:rsid w:val="69DC6D38"/>
    <w:rsid w:val="6A3A59B3"/>
    <w:rsid w:val="6B4BA4BE"/>
    <w:rsid w:val="6C5CEFC9"/>
    <w:rsid w:val="6C741FE8"/>
    <w:rsid w:val="6C826567"/>
    <w:rsid w:val="6DABDCB0"/>
    <w:rsid w:val="6E29401D"/>
    <w:rsid w:val="6EF065B4"/>
    <w:rsid w:val="6FCB0F2A"/>
    <w:rsid w:val="70CE7198"/>
    <w:rsid w:val="71284190"/>
    <w:rsid w:val="71F164E1"/>
    <w:rsid w:val="723DB4D2"/>
    <w:rsid w:val="72459E86"/>
    <w:rsid w:val="74397095"/>
    <w:rsid w:val="75AECF39"/>
    <w:rsid w:val="75D540F6"/>
    <w:rsid w:val="75F73A48"/>
    <w:rsid w:val="767432E9"/>
    <w:rsid w:val="770FC140"/>
    <w:rsid w:val="774A9F9A"/>
    <w:rsid w:val="7762CBD8"/>
    <w:rsid w:val="78F8751B"/>
    <w:rsid w:val="78FE9C39"/>
    <w:rsid w:val="790CE1B8"/>
    <w:rsid w:val="7A138E70"/>
    <w:rsid w:val="7A654D51"/>
    <w:rsid w:val="7A6CD7A0"/>
    <w:rsid w:val="7A6DD3BF"/>
    <w:rsid w:val="7BBF75B9"/>
    <w:rsid w:val="7C472C39"/>
    <w:rsid w:val="7CD52EEE"/>
    <w:rsid w:val="7D19F30C"/>
    <w:rsid w:val="7D67DF77"/>
    <w:rsid w:val="7E280325"/>
    <w:rsid w:val="7EC7C88D"/>
    <w:rsid w:val="7FB2A1DB"/>
    <w:rsid w:val="7FE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A7B3"/>
  <w15:chartTrackingRefBased/>
  <w15:docId w15:val="{E36D35C1-F00C-4443-9645-4FF0E8AC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6E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7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B18809674E41B6010245F5647715" ma:contentTypeVersion="11" ma:contentTypeDescription="Create a new document." ma:contentTypeScope="" ma:versionID="08e8357a4392d2a8995025f40f1c7b0e">
  <xsd:schema xmlns:xsd="http://www.w3.org/2001/XMLSchema" xmlns:xs="http://www.w3.org/2001/XMLSchema" xmlns:p="http://schemas.microsoft.com/office/2006/metadata/properties" xmlns:ns2="1759aed2-a64d-4776-8a86-fbf430695f45" xmlns:ns3="5dd9ab6d-1316-464d-8d1f-b5ec898f79f3" targetNamespace="http://schemas.microsoft.com/office/2006/metadata/properties" ma:root="true" ma:fieldsID="2df79c53771f88a37472c1bac1eed5f1" ns2:_="" ns3:_="">
    <xsd:import namespace="1759aed2-a64d-4776-8a86-fbf430695f45"/>
    <xsd:import namespace="5dd9ab6d-1316-464d-8d1f-b5ec898f7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ab6d-1316-464d-8d1f-b5ec898f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59aed2-a64d-4776-8a86-fbf430695f45">65H5645SQAV6-946977704-764140</_dlc_DocId>
    <_dlc_DocIdUrl xmlns="1759aed2-a64d-4776-8a86-fbf430695f45">
      <Url>https://stationers.sharepoint.com/sites/MainStorage/_layouts/15/DocIdRedir.aspx?ID=65H5645SQAV6-946977704-764140</Url>
      <Description>65H5645SQAV6-946977704-764140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40C29BC-8753-4ADB-8EE3-A8C9EFC8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dd9ab6d-1316-464d-8d1f-b5ec898f7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161F4-F6D0-4EB7-9C42-559BFEAC3C2E}">
  <ds:schemaRefs>
    <ds:schemaRef ds:uri="http://purl.org/dc/dcmitype/"/>
    <ds:schemaRef ds:uri="http://schemas.microsoft.com/office/2006/metadata/properties"/>
    <ds:schemaRef ds:uri="http://purl.org/dc/elements/1.1/"/>
    <ds:schemaRef ds:uri="1ff86b73-d2ed-45d1-9e31-5b4a0d263f49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917767b3-d7cc-4621-8ad9-27e46fe3c43e"/>
    <ds:schemaRef ds:uri="1759aed2-a64d-4776-8a86-fbf430695f45"/>
  </ds:schemaRefs>
</ds:datastoreItem>
</file>

<file path=customXml/itemProps3.xml><?xml version="1.0" encoding="utf-8"?>
<ds:datastoreItem xmlns:ds="http://schemas.openxmlformats.org/officeDocument/2006/customXml" ds:itemID="{92D8DDBE-A1F2-4584-BFC5-37CB7CF61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6C17C-3F86-4C26-AF8C-C900FA682C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Connolly</dc:creator>
  <cp:keywords/>
  <dc:description/>
  <cp:lastModifiedBy>Ruth </cp:lastModifiedBy>
  <cp:revision>3</cp:revision>
  <dcterms:created xsi:type="dcterms:W3CDTF">2021-03-22T11:29:00Z</dcterms:created>
  <dcterms:modified xsi:type="dcterms:W3CDTF">2021-03-22T11:34:00Z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0x0101004279B18809674E41B6010245F5647715</vt:lpwstr>
  </property>
  <property fmtid="{D5CDD505-2E9C-101B-9397-08002B2CF9AE}" pid="3" name="_dlc_DocIdItemGuid">
    <vt:lpwstr>243d7e85-03cc-4d4f-9d67-7e75f153e161</vt:lpwstr>
  </property>
</Properties>
</file>